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jc w:val="center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ascii="仿宋" w:hAnsi="仿宋" w:eastAsia="仿宋" w:cs="Arial"/>
          <w:b/>
          <w:bCs/>
          <w:color w:val="333333"/>
          <w:kern w:val="0"/>
          <w:sz w:val="32"/>
          <w:szCs w:val="32"/>
        </w:rPr>
        <w:t>《中国钢结构协会团体标准名称》编制说明</w:t>
      </w:r>
    </w:p>
    <w:p>
      <w:pPr>
        <w:widowControl/>
        <w:shd w:val="clear" w:color="auto" w:fill="FFFFFF"/>
        <w:spacing w:line="375" w:lineRule="atLeast"/>
        <w:ind w:firstLine="560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ascii="Calibri" w:hAnsi="Calibri" w:eastAsia="仿宋" w:cs="Calibri"/>
          <w:color w:val="333333"/>
          <w:kern w:val="0"/>
          <w:szCs w:val="21"/>
        </w:rPr>
        <w:t> </w:t>
      </w: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>（1）工作简况，包括任务来源、主要工作过程、主要参加单位和工作组成员及其所做的工作等；</w:t>
      </w:r>
      <w:bookmarkStart w:id="0" w:name="_GoBack"/>
      <w:bookmarkEnd w:id="0"/>
    </w:p>
    <w:p>
      <w:pPr>
        <w:widowControl/>
        <w:shd w:val="clear" w:color="auto" w:fill="FFFFFF"/>
        <w:spacing w:line="560" w:lineRule="atLeast"/>
        <w:ind w:firstLine="602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>（2）标准编制原则和主要内容（如技术指标、参数、公式、性能要求、试验方法、检验规则等）的论据，解决的主要问题，修订标准时应列出与原标准的主要差异和水平对比；</w:t>
      </w:r>
    </w:p>
    <w:p>
      <w:pPr>
        <w:widowControl/>
        <w:shd w:val="clear" w:color="auto" w:fill="FFFFFF"/>
        <w:spacing w:line="560" w:lineRule="atLeast"/>
        <w:ind w:firstLine="602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>（3）主要试验（或验证）情况分析；</w:t>
      </w:r>
    </w:p>
    <w:p>
      <w:pPr>
        <w:widowControl/>
        <w:shd w:val="clear" w:color="auto" w:fill="FFFFFF"/>
        <w:spacing w:line="560" w:lineRule="atLeast"/>
        <w:ind w:firstLine="602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 xml:space="preserve">（4）明确标准中涉及专利的情况，对于涉及专利的标准项目，应提供全部专利所有权人的专利许可声明和专利披露声明； </w:t>
      </w:r>
    </w:p>
    <w:p>
      <w:pPr>
        <w:widowControl/>
        <w:shd w:val="clear" w:color="auto" w:fill="FFFFFF"/>
        <w:spacing w:line="560" w:lineRule="atLeast"/>
        <w:ind w:firstLine="602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>（5）预期达到的社会效益、对产业发展的作用等情况；</w:t>
      </w:r>
    </w:p>
    <w:p>
      <w:pPr>
        <w:widowControl/>
        <w:shd w:val="clear" w:color="auto" w:fill="FFFFFF"/>
        <w:spacing w:line="560" w:lineRule="atLeast"/>
        <w:ind w:firstLine="602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>（6）采用国际标准和国外先进标准情况，与国际、国外同类标准水平的对比情况，国内外关键指标对比分析或与测试的国外样品、样机的相关数据对比情况；</w:t>
      </w:r>
    </w:p>
    <w:p>
      <w:pPr>
        <w:widowControl/>
        <w:shd w:val="clear" w:color="auto" w:fill="FFFFFF"/>
        <w:spacing w:line="560" w:lineRule="atLeast"/>
        <w:ind w:firstLine="602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 xml:space="preserve">（7）在标准体系中的位置，与现行相关方针、政策、法律、法规、规章及相关标准，特别是强制性标准的协调性； </w:t>
      </w:r>
    </w:p>
    <w:p>
      <w:pPr>
        <w:widowControl/>
        <w:shd w:val="clear" w:color="auto" w:fill="FFFFFF"/>
        <w:spacing w:line="560" w:lineRule="atLeast"/>
        <w:ind w:firstLine="602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>（8）重大分歧意见的处理经过和依据；</w:t>
      </w:r>
    </w:p>
    <w:p>
      <w:pPr>
        <w:widowControl/>
        <w:shd w:val="clear" w:color="auto" w:fill="FFFFFF"/>
        <w:spacing w:line="560" w:lineRule="atLeast"/>
        <w:ind w:firstLine="602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>（9）标准性质的建议说明；</w:t>
      </w:r>
    </w:p>
    <w:p>
      <w:pPr>
        <w:widowControl/>
        <w:shd w:val="clear" w:color="auto" w:fill="FFFFFF"/>
        <w:spacing w:line="560" w:lineRule="atLeast"/>
        <w:ind w:firstLine="602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>（10）贯彻标准的要求和措施建议（包括组织措施、技术措施、过渡办法、实施日期等）；</w:t>
      </w:r>
    </w:p>
    <w:p>
      <w:pPr>
        <w:widowControl/>
        <w:shd w:val="clear" w:color="auto" w:fill="FFFFFF"/>
        <w:spacing w:line="560" w:lineRule="atLeast"/>
        <w:ind w:firstLine="602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>（11）废止现行相关标准的建议；</w:t>
      </w:r>
    </w:p>
    <w:p>
      <w:pPr>
        <w:widowControl/>
        <w:shd w:val="clear" w:color="auto" w:fill="FFFFFF"/>
        <w:spacing w:line="560" w:lineRule="atLeast"/>
        <w:ind w:firstLine="602"/>
        <w:jc w:val="left"/>
        <w:rPr>
          <w:rFonts w:ascii="仿宋" w:hAnsi="仿宋" w:eastAsia="仿宋" w:cs="Arial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color w:val="333333"/>
          <w:kern w:val="0"/>
          <w:sz w:val="28"/>
          <w:szCs w:val="28"/>
        </w:rPr>
        <w:t>（12）其他应予说明的事项。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DEB"/>
    <w:rsid w:val="339D5F8B"/>
    <w:rsid w:val="4E960C01"/>
    <w:rsid w:val="611E0989"/>
    <w:rsid w:val="778B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2019-11-29T03:25:00Z</dcterms:created>
  <dc:creator>邵艳坡</dc:creator>
  <cp:lastModifiedBy>邵艳坡</cp:lastModifiedBy>
  <dcterms:modified xsi:type="dcterms:W3CDTF">2019-11-29T03:27:25Z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